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6494E0A9" w:rsidR="00255C54" w:rsidRDefault="00255C54" w:rsidP="001F6C94">
      <w:pPr>
        <w:spacing w:line="360" w:lineRule="auto"/>
        <w:rPr>
          <w:rFonts w:ascii="Roboto" w:hAnsi="Roboto"/>
          <w:kern w:val="0"/>
          <w14:ligatures w14:val="none"/>
        </w:rPr>
      </w:pPr>
      <w:r>
        <w:rPr>
          <w:rFonts w:ascii="Roboto" w:hAnsi="Roboto"/>
        </w:rPr>
        <w:t xml:space="preserve">Amstetten, Autriche – </w:t>
      </w:r>
      <w:r w:rsidR="00CE00ED">
        <w:rPr>
          <w:rFonts w:ascii="Roboto" w:hAnsi="Roboto"/>
        </w:rPr>
        <w:t>08/07/2026</w:t>
      </w:r>
    </w:p>
    <w:p w14:paraId="6C34919B" w14:textId="77777777" w:rsidR="001F6C94" w:rsidRPr="00074EF9" w:rsidRDefault="001F6C94" w:rsidP="001F6C94">
      <w:pPr>
        <w:spacing w:line="360" w:lineRule="auto"/>
        <w:rPr>
          <w:rFonts w:ascii="Roboto" w:hAnsi="Roboto"/>
          <w:kern w:val="0"/>
          <w14:ligatures w14:val="none"/>
        </w:rPr>
      </w:pPr>
    </w:p>
    <w:p w14:paraId="5BB31660" w14:textId="77777777" w:rsidR="00280F63" w:rsidRPr="002D77E8" w:rsidRDefault="00280F63" w:rsidP="00D845BD">
      <w:pPr>
        <w:widowControl w:val="0"/>
        <w:spacing w:after="0" w:line="360" w:lineRule="auto"/>
        <w:jc w:val="both"/>
        <w:rPr>
          <w:rFonts w:ascii="Roboto" w:hAnsi="Roboto"/>
          <w:sz w:val="20"/>
          <w:lang w:val="en-US"/>
        </w:rPr>
      </w:pPr>
    </w:p>
    <w:p w14:paraId="0F99A58E" w14:textId="66972E6C" w:rsidR="00041FFD" w:rsidRPr="00041FFD" w:rsidRDefault="00041FFD" w:rsidP="00041FFD">
      <w:pPr>
        <w:widowControl w:val="0"/>
        <w:spacing w:after="0" w:line="360" w:lineRule="auto"/>
        <w:jc w:val="both"/>
        <w:rPr>
          <w:rFonts w:ascii="Roboto" w:hAnsi="Roboto"/>
          <w:b/>
          <w:bCs/>
          <w:sz w:val="28"/>
          <w:szCs w:val="32"/>
        </w:rPr>
      </w:pPr>
      <w:r>
        <w:rPr>
          <w:rFonts w:ascii="Roboto" w:hAnsi="Roboto"/>
          <w:b/>
          <w:sz w:val="28"/>
        </w:rPr>
        <w:t>National Glass et LiSEC : Un partenariat basé sur la fiabilité, l’innovation et les solutions LONGLiFE</w:t>
      </w:r>
    </w:p>
    <w:p w14:paraId="17474929" w14:textId="77777777" w:rsidR="00041FFD" w:rsidRDefault="00041FFD" w:rsidP="00041FFD">
      <w:pPr>
        <w:widowControl w:val="0"/>
        <w:spacing w:after="0" w:line="360" w:lineRule="auto"/>
        <w:jc w:val="both"/>
        <w:rPr>
          <w:rFonts w:ascii="Roboto" w:hAnsi="Roboto"/>
          <w:b/>
          <w:bCs/>
          <w:sz w:val="20"/>
        </w:rPr>
      </w:pPr>
    </w:p>
    <w:p w14:paraId="53BC8841" w14:textId="2A677FD6" w:rsidR="003122A6" w:rsidRDefault="00041FFD" w:rsidP="00041FFD">
      <w:pPr>
        <w:widowControl w:val="0"/>
        <w:spacing w:after="0" w:line="360" w:lineRule="auto"/>
        <w:jc w:val="both"/>
        <w:rPr>
          <w:rFonts w:ascii="Roboto" w:hAnsi="Roboto"/>
          <w:sz w:val="20"/>
        </w:rPr>
      </w:pPr>
      <w:r>
        <w:rPr>
          <w:rFonts w:ascii="Roboto" w:hAnsi="Roboto"/>
          <w:sz w:val="20"/>
        </w:rPr>
        <w:t xml:space="preserve">L’entreprise National Glass a été fondée en 1989 et est l’un des leaders australiens de la transformation du verre avec une longue tradition, dont la principale mission est l’approvisionnement de sa maison mère Bradnam's Windows and Doors. Avec deux grands sites à Brisbane et Townsville et 150 collaborateurs, National Glass alimente principalement le marché du Queensland et des parties de la Nouvelle-Galles du Sud avec des produits en verre qui sont fabriqués avec des machines LiSEC. </w:t>
      </w:r>
    </w:p>
    <w:p w14:paraId="336B3F7A" w14:textId="77777777" w:rsidR="003122A6" w:rsidRDefault="003122A6" w:rsidP="00041FFD">
      <w:pPr>
        <w:widowControl w:val="0"/>
        <w:spacing w:after="0" w:line="360" w:lineRule="auto"/>
        <w:jc w:val="both"/>
        <w:rPr>
          <w:rFonts w:ascii="Roboto" w:hAnsi="Roboto"/>
          <w:sz w:val="20"/>
        </w:rPr>
      </w:pPr>
    </w:p>
    <w:p w14:paraId="1E5FD44D" w14:textId="33FF1D7E" w:rsidR="00041FFD" w:rsidRDefault="005C4C69" w:rsidP="00041FFD">
      <w:pPr>
        <w:widowControl w:val="0"/>
        <w:spacing w:after="0" w:line="360" w:lineRule="auto"/>
        <w:jc w:val="both"/>
        <w:rPr>
          <w:rFonts w:ascii="Roboto" w:hAnsi="Roboto"/>
          <w:sz w:val="20"/>
        </w:rPr>
      </w:pPr>
      <w:r>
        <w:rPr>
          <w:rFonts w:ascii="Roboto" w:hAnsi="Roboto"/>
          <w:sz w:val="20"/>
        </w:rPr>
        <w:t>National Glass livre principalement des produits en verre haute qualité à la maison mère et à ses partenaires. Elle approvisionne également le marché commercial plus étendu, notamment lorsque des produits en verre complexes ou spécifiques aux clients sont requis. L’entreprise est connue pour ses délais de livraison courts, son savoir-faire technique et sa capacité à fabriquer des produits spécifiques aux clients, qui vont des doubles vitrages à motifs au verre feuilleté fabriqué selon les spécifications des clients. Le principal objectif de l’entreprise réside dans l’approvisionnement de la maison mère qui connaît simultanément une croissance continue dans les domaines comme le verre usiné, le double vitrage et le verre feuilleté moderne. La durabilité est également un thème important, c’est pourquoi des efforts sont faits en continu pour réduire la consommation d’énergie, recycler les déchets et utiliser l’énergie solaire.</w:t>
      </w:r>
    </w:p>
    <w:p w14:paraId="314BE09A" w14:textId="77777777" w:rsidR="005C4C69" w:rsidRDefault="005C4C69" w:rsidP="00041FFD">
      <w:pPr>
        <w:widowControl w:val="0"/>
        <w:spacing w:after="0" w:line="360" w:lineRule="auto"/>
        <w:jc w:val="both"/>
        <w:rPr>
          <w:rFonts w:ascii="Roboto" w:hAnsi="Roboto"/>
          <w:b/>
          <w:bCs/>
          <w:sz w:val="20"/>
        </w:rPr>
      </w:pPr>
    </w:p>
    <w:p w14:paraId="7FF05314" w14:textId="433B83CD" w:rsidR="00041FFD" w:rsidRPr="00041FFD" w:rsidRDefault="00041FFD" w:rsidP="00041FFD">
      <w:pPr>
        <w:widowControl w:val="0"/>
        <w:spacing w:after="0" w:line="360" w:lineRule="auto"/>
        <w:jc w:val="both"/>
        <w:rPr>
          <w:rFonts w:ascii="Roboto" w:hAnsi="Roboto"/>
          <w:b/>
          <w:bCs/>
          <w:sz w:val="20"/>
        </w:rPr>
      </w:pPr>
      <w:r>
        <w:rPr>
          <w:rFonts w:ascii="Roboto" w:hAnsi="Roboto"/>
          <w:b/>
          <w:sz w:val="20"/>
        </w:rPr>
        <w:t>Le partenariat avec LiSEC</w:t>
      </w:r>
    </w:p>
    <w:p w14:paraId="1FA9455B" w14:textId="0252A104" w:rsidR="00041FFD" w:rsidRPr="00041FFD" w:rsidRDefault="00041FFD" w:rsidP="00041FFD">
      <w:pPr>
        <w:widowControl w:val="0"/>
        <w:spacing w:after="0" w:line="360" w:lineRule="auto"/>
        <w:jc w:val="both"/>
        <w:rPr>
          <w:rFonts w:ascii="Roboto" w:hAnsi="Roboto"/>
          <w:sz w:val="20"/>
        </w:rPr>
      </w:pPr>
      <w:r>
        <w:rPr>
          <w:rFonts w:ascii="Roboto" w:hAnsi="Roboto"/>
          <w:sz w:val="20"/>
        </w:rPr>
        <w:t>La relation entre National Glass et LiSEC a débuté voilà plusieurs décennies. Dès le début, les installations LiSEC ont joué un rôle majeur dans la production de National Glass. Les premiers investissements ont porté sur les grues LiSEC, les tables de découpe et les machines d’usinage qui se sont avérées si fiables qu’elles ont été utilisées pendant plus de 20 ans. Cette confiance dans la fiabilité et la capacité d’innovation de LiSEC s’est renforcée dans le temps. Lors de l’extension et de la modernisation de National Glass, LiSEC était encore le partenaire privilégié aussi bien pour les machines que pour les logiciels. Aujourd'hui, les installations LiSEC représentent environ 90 % des machines dans l’usine de production de National Glass – preuve du partenariat solide à long terme.</w:t>
      </w:r>
    </w:p>
    <w:p w14:paraId="217EF60D" w14:textId="77777777" w:rsidR="005C4C69" w:rsidRDefault="005C4C69" w:rsidP="00041FFD">
      <w:pPr>
        <w:widowControl w:val="0"/>
        <w:spacing w:after="0" w:line="360" w:lineRule="auto"/>
        <w:jc w:val="both"/>
        <w:rPr>
          <w:rFonts w:ascii="Roboto" w:hAnsi="Roboto"/>
          <w:sz w:val="20"/>
        </w:rPr>
      </w:pPr>
    </w:p>
    <w:p w14:paraId="3BD68A60" w14:textId="55BA9DFC" w:rsidR="00041FFD" w:rsidRPr="00041FFD" w:rsidRDefault="00041FFD" w:rsidP="00041FFD">
      <w:pPr>
        <w:widowControl w:val="0"/>
        <w:spacing w:after="0" w:line="360" w:lineRule="auto"/>
        <w:jc w:val="both"/>
        <w:rPr>
          <w:rFonts w:ascii="Roboto" w:hAnsi="Roboto"/>
          <w:sz w:val="20"/>
        </w:rPr>
      </w:pPr>
      <w:r>
        <w:rPr>
          <w:rFonts w:ascii="Roboto" w:hAnsi="Roboto"/>
          <w:sz w:val="20"/>
        </w:rPr>
        <w:t xml:space="preserve">La collaboration est étroite et continue. National Glass est en contact régulier avec LiSEC, que ce soit </w:t>
      </w:r>
      <w:r>
        <w:rPr>
          <w:rFonts w:ascii="Roboto" w:hAnsi="Roboto"/>
          <w:sz w:val="20"/>
        </w:rPr>
        <w:lastRenderedPageBreak/>
        <w:t xml:space="preserve">pour les mises à jour de sécurité, les offres pour de nouvelles installations ou pour rester à jour des tous derniers développements technologiques. La relation représente un véritable partenariat commercial, où LiSEC ne fournit pas seulement des produits, mais également du savoir-faire, des formations et une assistance très réactive. Ce qui rend LiSEC unique pour National Glass, c’est son vaste portefeuille de produits et le rôle en tant qu’interlocuteur central. </w:t>
      </w:r>
    </w:p>
    <w:p w14:paraId="137DC525" w14:textId="77777777" w:rsidR="005C4C69" w:rsidRDefault="005C4C69" w:rsidP="00041FFD">
      <w:pPr>
        <w:widowControl w:val="0"/>
        <w:spacing w:after="0" w:line="360" w:lineRule="auto"/>
        <w:jc w:val="both"/>
        <w:rPr>
          <w:rFonts w:ascii="Roboto" w:hAnsi="Roboto"/>
          <w:b/>
          <w:bCs/>
          <w:sz w:val="20"/>
        </w:rPr>
      </w:pPr>
    </w:p>
    <w:p w14:paraId="3831AF86" w14:textId="77777777" w:rsidR="00041FFD" w:rsidRDefault="00041FFD" w:rsidP="00041FFD">
      <w:pPr>
        <w:widowControl w:val="0"/>
        <w:spacing w:after="0" w:line="360" w:lineRule="auto"/>
        <w:jc w:val="both"/>
        <w:rPr>
          <w:rFonts w:ascii="Roboto" w:hAnsi="Roboto"/>
          <w:b/>
          <w:bCs/>
          <w:sz w:val="20"/>
        </w:rPr>
      </w:pPr>
    </w:p>
    <w:p w14:paraId="55B95399" w14:textId="36F7BAA5" w:rsidR="00041FFD" w:rsidRPr="00041FFD" w:rsidRDefault="00041FFD" w:rsidP="00041FFD">
      <w:pPr>
        <w:widowControl w:val="0"/>
        <w:spacing w:after="0" w:line="360" w:lineRule="auto"/>
        <w:jc w:val="both"/>
        <w:rPr>
          <w:rFonts w:ascii="Roboto" w:hAnsi="Roboto"/>
          <w:b/>
          <w:bCs/>
          <w:sz w:val="20"/>
        </w:rPr>
      </w:pPr>
      <w:r>
        <w:rPr>
          <w:rFonts w:ascii="Roboto" w:hAnsi="Roboto"/>
          <w:b/>
          <w:sz w:val="20"/>
        </w:rPr>
        <w:t>Efficacité, automatisation et intégration totale</w:t>
      </w:r>
    </w:p>
    <w:p w14:paraId="3C6B1507" w14:textId="492A8EAE" w:rsidR="008945CA" w:rsidRDefault="00041FFD" w:rsidP="005C4C69">
      <w:pPr>
        <w:widowControl w:val="0"/>
        <w:spacing w:after="0" w:line="360" w:lineRule="auto"/>
        <w:jc w:val="both"/>
        <w:rPr>
          <w:rFonts w:ascii="Roboto" w:hAnsi="Roboto"/>
          <w:sz w:val="20"/>
        </w:rPr>
      </w:pPr>
      <w:r>
        <w:rPr>
          <w:rFonts w:ascii="Roboto" w:hAnsi="Roboto"/>
          <w:sz w:val="20"/>
        </w:rPr>
        <w:t xml:space="preserve">Les all.in.one:solutions de LiSEC ont complètement transformé le déroulement du travail chez National Glass. De la prise de commande à l’expédition, les machines et les logiciels de LiSEC exécutent toutes les étapes de travail. Découpe, enlèvement de bords de vitres, ourlet, laminage et double vitrage. </w:t>
      </w:r>
    </w:p>
    <w:p w14:paraId="60FF923A" w14:textId="77777777" w:rsidR="008945CA" w:rsidRDefault="008945CA" w:rsidP="005C4C69">
      <w:pPr>
        <w:widowControl w:val="0"/>
        <w:spacing w:after="0" w:line="360" w:lineRule="auto"/>
        <w:jc w:val="both"/>
        <w:rPr>
          <w:rFonts w:ascii="Roboto" w:hAnsi="Roboto"/>
          <w:sz w:val="20"/>
        </w:rPr>
      </w:pPr>
    </w:p>
    <w:p w14:paraId="079CE009" w14:textId="47999908" w:rsidR="008945CA" w:rsidRDefault="008945CA" w:rsidP="005C4C69">
      <w:pPr>
        <w:widowControl w:val="0"/>
        <w:spacing w:after="0" w:line="360" w:lineRule="auto"/>
        <w:jc w:val="both"/>
        <w:rPr>
          <w:rFonts w:ascii="Roboto" w:hAnsi="Roboto"/>
          <w:sz w:val="20"/>
        </w:rPr>
      </w:pPr>
      <w:r>
        <w:rPr>
          <w:rFonts w:ascii="Roboto" w:hAnsi="Roboto"/>
          <w:sz w:val="20"/>
        </w:rPr>
        <w:t xml:space="preserve">Cette intégration parfaite permet à National Glass de tout usiner, des grands panneaux aux petites pièces haute qualité spécifiques aux clients, avec une efficacité inégalée et des efforts manuels réduits. L'utilisation de logiciels LiSEC comme GPS.prod, GPS.autofab et ident a rationalisé la production et garantit la transparence et le contrôle dans l’ensemble du processus de production. Ceci a été un facteur décisif pour le maintien de la bonne réputation de National Glass, en termes de délais de livraison courts et de niveau de service élevé. </w:t>
      </w:r>
    </w:p>
    <w:p w14:paraId="70AEAC05" w14:textId="77777777" w:rsidR="008945CA" w:rsidRDefault="008945CA" w:rsidP="005C4C69">
      <w:pPr>
        <w:widowControl w:val="0"/>
        <w:spacing w:after="0" w:line="360" w:lineRule="auto"/>
        <w:jc w:val="both"/>
        <w:rPr>
          <w:rFonts w:ascii="Roboto" w:hAnsi="Roboto"/>
          <w:sz w:val="20"/>
        </w:rPr>
      </w:pPr>
    </w:p>
    <w:p w14:paraId="55CE2721" w14:textId="7F9F9357" w:rsidR="00041FFD" w:rsidRPr="00041FFD" w:rsidRDefault="005C4C69" w:rsidP="00041FFD">
      <w:pPr>
        <w:widowControl w:val="0"/>
        <w:spacing w:after="0" w:line="360" w:lineRule="auto"/>
        <w:jc w:val="both"/>
        <w:rPr>
          <w:rFonts w:ascii="Roboto" w:hAnsi="Roboto"/>
          <w:sz w:val="20"/>
        </w:rPr>
      </w:pPr>
      <w:r>
        <w:rPr>
          <w:rFonts w:ascii="Roboto" w:hAnsi="Roboto"/>
          <w:sz w:val="20"/>
        </w:rPr>
        <w:t>Le besoin de davantage d’automatisation était une autre raison majeure pour laquelle National Glass a opté pour LiSEC. La combinaison de machines et logiciels LiSEC a réduit les efforts manuels, minimisé le besoin de personnel supplémentaire et augmenté le débit. Ceci s’est avéré très utile, notamment eu égard au marché du travail tendu, car National Glass peut produire plus avec moins d’efforts et réduire les dommages causés aux produits.</w:t>
      </w:r>
    </w:p>
    <w:p w14:paraId="48C800F5" w14:textId="77777777" w:rsidR="005C4C69" w:rsidRDefault="005C4C69" w:rsidP="00041FFD">
      <w:pPr>
        <w:widowControl w:val="0"/>
        <w:spacing w:after="0" w:line="360" w:lineRule="auto"/>
        <w:jc w:val="both"/>
        <w:rPr>
          <w:rFonts w:ascii="Roboto" w:hAnsi="Roboto"/>
          <w:b/>
          <w:bCs/>
          <w:sz w:val="20"/>
        </w:rPr>
      </w:pPr>
    </w:p>
    <w:p w14:paraId="60BFF254" w14:textId="38BEE683" w:rsidR="00041FFD" w:rsidRPr="00041FFD" w:rsidRDefault="00041FFD" w:rsidP="00041FFD">
      <w:pPr>
        <w:widowControl w:val="0"/>
        <w:spacing w:after="0" w:line="360" w:lineRule="auto"/>
        <w:jc w:val="both"/>
        <w:rPr>
          <w:rFonts w:ascii="Roboto" w:hAnsi="Roboto"/>
          <w:b/>
          <w:bCs/>
          <w:sz w:val="20"/>
        </w:rPr>
      </w:pPr>
      <w:r>
        <w:rPr>
          <w:rFonts w:ascii="Roboto" w:hAnsi="Roboto"/>
          <w:b/>
          <w:sz w:val="20"/>
        </w:rPr>
        <w:t>Fiabilité et service</w:t>
      </w:r>
    </w:p>
    <w:p w14:paraId="79730BE2" w14:textId="329870FA" w:rsidR="00041FFD" w:rsidRDefault="00041FFD" w:rsidP="00041FFD">
      <w:pPr>
        <w:widowControl w:val="0"/>
        <w:spacing w:after="0" w:line="360" w:lineRule="auto"/>
        <w:jc w:val="both"/>
        <w:rPr>
          <w:rFonts w:ascii="Roboto" w:hAnsi="Roboto"/>
          <w:sz w:val="20"/>
        </w:rPr>
      </w:pPr>
      <w:r>
        <w:rPr>
          <w:rFonts w:ascii="Roboto" w:hAnsi="Roboto"/>
          <w:sz w:val="20"/>
        </w:rPr>
        <w:t xml:space="preserve">Les installations LiSEC sont connues pour leur fiabilité. Par exemple, une ancienne table de découpe ESL de LiSEC, qui a été installée en 2000, a fonctionné parfaitement pendant plus de deux décennies avant d’être remplacée. National Glass souligne le fait que les machines LiSEC sont extrêmement fiables. Même le service après-vente et l’assistance sont exceptionnels. Même d’Australie, National Glass peut contacter l’assistance technique 24h/24 de LiSEC, qui offre des délais de réaction courts et la télémaintenance. </w:t>
      </w:r>
    </w:p>
    <w:p w14:paraId="2838D253" w14:textId="77777777" w:rsidR="00041FFD" w:rsidRDefault="00041FFD" w:rsidP="00041FFD">
      <w:pPr>
        <w:widowControl w:val="0"/>
        <w:spacing w:after="0" w:line="360" w:lineRule="auto"/>
        <w:jc w:val="both"/>
        <w:rPr>
          <w:rFonts w:ascii="Roboto" w:hAnsi="Roboto"/>
          <w:b/>
          <w:bCs/>
          <w:sz w:val="20"/>
        </w:rPr>
      </w:pPr>
    </w:p>
    <w:p w14:paraId="087778E3" w14:textId="42D86F62" w:rsidR="00041FFD" w:rsidRPr="00041FFD" w:rsidRDefault="001501C6" w:rsidP="00041FFD">
      <w:pPr>
        <w:widowControl w:val="0"/>
        <w:spacing w:after="0" w:line="360" w:lineRule="auto"/>
        <w:jc w:val="both"/>
        <w:rPr>
          <w:rFonts w:ascii="Roboto" w:hAnsi="Roboto"/>
          <w:b/>
          <w:bCs/>
          <w:sz w:val="20"/>
        </w:rPr>
      </w:pPr>
      <w:r>
        <w:rPr>
          <w:rFonts w:ascii="Roboto" w:hAnsi="Roboto"/>
          <w:b/>
          <w:sz w:val="20"/>
        </w:rPr>
        <w:t xml:space="preserve">Prêt à affronter l’avenir avec les mises à niveau LONGLiFE </w:t>
      </w:r>
    </w:p>
    <w:p w14:paraId="6182D7AA" w14:textId="7892AC2E" w:rsidR="00041FFD" w:rsidRDefault="00041FFD" w:rsidP="00041FFD">
      <w:pPr>
        <w:widowControl w:val="0"/>
        <w:spacing w:after="0" w:line="360" w:lineRule="auto"/>
        <w:jc w:val="both"/>
        <w:rPr>
          <w:rFonts w:ascii="Roboto" w:hAnsi="Roboto"/>
          <w:sz w:val="20"/>
        </w:rPr>
      </w:pPr>
      <w:r>
        <w:rPr>
          <w:rFonts w:ascii="Roboto" w:hAnsi="Roboto"/>
          <w:sz w:val="20"/>
        </w:rPr>
        <w:t xml:space="preserve">Une caractéristique essentielle de LiSEC est le programme LONGLiFE. En 2023, National Glass a </w:t>
      </w:r>
      <w:r>
        <w:rPr>
          <w:rFonts w:ascii="Roboto" w:hAnsi="Roboto"/>
          <w:sz w:val="20"/>
        </w:rPr>
        <w:lastRenderedPageBreak/>
        <w:t>effectué une vaste mise à niveau LONGLiFE dans toute son usine et a mis à jour environ 30 PC avec les dernières versions de Windows. Cela était dû aux exigences de sécurité informatique, car l’entreprise voulait garantir une assistance et sécurité en continu. Le processus de mise à niveau s’est déroulé parfaitement et avec un nombre réduit d’interruptions de production. LiSEC a en effet collaboré étroitement avec l’équipe informatique de National Glass. Depuis la mise à niveau, la fiabilité et les temps de fonctionnement sont remarquables. Selon National Glass, le programme LONGLiFE de LiSEC permet aux clients de prolonger la durée de vie de leurs installations avec des mises à niveau ciblées, sans devoir remplacer toutes les machines. Cela a ainsi permis à National Glass d’économiser beaucoup de temps et d’argent. Une mise à niveau des PC peut être effectuée pendant la nuit, tandis qu'un remplacement complet d'une machine implique des temps d’arrêt de plusieurs semaines.</w:t>
      </w:r>
    </w:p>
    <w:p w14:paraId="79EB647D" w14:textId="77777777" w:rsidR="008945CA" w:rsidRPr="00041FFD" w:rsidRDefault="008945CA" w:rsidP="00041FFD">
      <w:pPr>
        <w:widowControl w:val="0"/>
        <w:spacing w:after="0" w:line="360" w:lineRule="auto"/>
        <w:jc w:val="both"/>
        <w:rPr>
          <w:rFonts w:ascii="Roboto" w:hAnsi="Roboto"/>
          <w:sz w:val="20"/>
        </w:rPr>
      </w:pPr>
    </w:p>
    <w:p w14:paraId="73986E12" w14:textId="66153C07" w:rsidR="00041FFD" w:rsidRPr="00041FFD" w:rsidRDefault="00336A38" w:rsidP="00041FFD">
      <w:pPr>
        <w:widowControl w:val="0"/>
        <w:spacing w:after="0" w:line="360" w:lineRule="auto"/>
        <w:jc w:val="both"/>
        <w:rPr>
          <w:rFonts w:ascii="Roboto" w:hAnsi="Roboto"/>
          <w:b/>
          <w:bCs/>
          <w:sz w:val="20"/>
        </w:rPr>
      </w:pPr>
      <w:r>
        <w:rPr>
          <w:rFonts w:ascii="Roboto" w:hAnsi="Roboto"/>
          <w:b/>
          <w:sz w:val="20"/>
        </w:rPr>
        <w:br/>
        <w:t>Formation et transfert de connaissances</w:t>
      </w:r>
    </w:p>
    <w:p w14:paraId="39C39629" w14:textId="57ACD7EC" w:rsidR="00041FFD" w:rsidRPr="00041FFD" w:rsidRDefault="00041FFD" w:rsidP="00041FFD">
      <w:pPr>
        <w:widowControl w:val="0"/>
        <w:spacing w:after="0" w:line="360" w:lineRule="auto"/>
        <w:jc w:val="both"/>
        <w:rPr>
          <w:rFonts w:ascii="Roboto" w:hAnsi="Roboto"/>
          <w:sz w:val="20"/>
        </w:rPr>
      </w:pPr>
      <w:r>
        <w:rPr>
          <w:rFonts w:ascii="Roboto" w:hAnsi="Roboto"/>
          <w:sz w:val="20"/>
        </w:rPr>
        <w:t>National Glass a également profité des vastes programmes de formation de LiSEC dont les formations ont lieu au siège social autrichien de LiSEC. Ces programmes ont transmis aux collaborateurs les compétences nécessaires pour la commande et la maintenance des installations automatiques modernes et favorisé une culture de l’échange de connaissances au sein de l’entreprise.</w:t>
      </w:r>
    </w:p>
    <w:p w14:paraId="5FDE83C3" w14:textId="77777777" w:rsidR="008945CA" w:rsidRDefault="008945CA" w:rsidP="00041FFD">
      <w:pPr>
        <w:widowControl w:val="0"/>
        <w:spacing w:after="0" w:line="360" w:lineRule="auto"/>
        <w:jc w:val="both"/>
        <w:rPr>
          <w:rFonts w:ascii="Roboto" w:hAnsi="Roboto"/>
          <w:b/>
          <w:bCs/>
          <w:sz w:val="20"/>
        </w:rPr>
      </w:pPr>
    </w:p>
    <w:p w14:paraId="4F579C40" w14:textId="31E98161" w:rsidR="00041FFD" w:rsidRPr="00041FFD" w:rsidRDefault="00041FFD" w:rsidP="00041FFD">
      <w:pPr>
        <w:widowControl w:val="0"/>
        <w:spacing w:after="0" w:line="360" w:lineRule="auto"/>
        <w:jc w:val="both"/>
        <w:rPr>
          <w:rFonts w:ascii="Roboto" w:hAnsi="Roboto"/>
          <w:b/>
          <w:bCs/>
          <w:sz w:val="20"/>
        </w:rPr>
      </w:pPr>
      <w:r>
        <w:rPr>
          <w:rFonts w:ascii="Roboto" w:hAnsi="Roboto"/>
          <w:b/>
          <w:sz w:val="20"/>
        </w:rPr>
        <w:t>Perspectives</w:t>
      </w:r>
    </w:p>
    <w:p w14:paraId="6F122DDF" w14:textId="6EE1F385" w:rsidR="00041FFD" w:rsidRPr="00041FFD" w:rsidRDefault="00041FFD" w:rsidP="00041FFD">
      <w:pPr>
        <w:widowControl w:val="0"/>
        <w:spacing w:after="0" w:line="360" w:lineRule="auto"/>
        <w:jc w:val="both"/>
        <w:rPr>
          <w:rFonts w:ascii="Roboto" w:hAnsi="Roboto"/>
          <w:sz w:val="20"/>
        </w:rPr>
      </w:pPr>
      <w:r>
        <w:rPr>
          <w:rFonts w:ascii="Roboto" w:hAnsi="Roboto"/>
          <w:sz w:val="20"/>
        </w:rPr>
        <w:t>Concernant le développement du marché au Queensland, notamment compte tenu des prochains jeux olympiques de 2032 et de la demande croissante de verre isolant et de produits en verre modernes, National Glass est bien parée pour l’avenir. L’entreprise œuvre en faveur de la durabilité, de l’innovation et de la fourniture des meilleurs produits et services pour ses clients. Elle se réjouit du renforcement du partenariat avec LiSEC dans le cadre d’extensions et de modernisations futures et est certaine que LiSEC soutiendra également dans les années à venir la croissance et la capacité d'innovation de National Glass.</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77777777" w:rsidR="001501C6" w:rsidRPr="002D77E8" w:rsidRDefault="00546669" w:rsidP="001501C6">
      <w:pPr>
        <w:widowControl w:val="0"/>
        <w:spacing w:after="0" w:line="360" w:lineRule="auto"/>
        <w:jc w:val="both"/>
        <w:rPr>
          <w:rFonts w:ascii="Roboto" w:hAnsi="Roboto"/>
          <w:b/>
          <w:bCs/>
          <w:sz w:val="20"/>
        </w:rPr>
      </w:pPr>
      <w:r>
        <w:rPr>
          <w:rFonts w:ascii="Roboto" w:hAnsi="Roboto"/>
          <w:sz w:val="20"/>
        </w:rPr>
        <w:t xml:space="preserve">Photos © </w:t>
      </w:r>
      <w:r>
        <w:rPr>
          <w:rFonts w:ascii="Roboto" w:hAnsi="Roboto"/>
          <w:i/>
          <w:sz w:val="20"/>
        </w:rPr>
        <w:t>National Glass</w:t>
      </w:r>
    </w:p>
    <w:p w14:paraId="48B52F3D" w14:textId="431EA201" w:rsidR="00546669" w:rsidRPr="00546669" w:rsidRDefault="00546669" w:rsidP="00546669">
      <w:pPr>
        <w:widowControl w:val="0"/>
        <w:spacing w:after="0" w:line="360" w:lineRule="auto"/>
        <w:jc w:val="both"/>
        <w:rPr>
          <w:rFonts w:ascii="Roboto" w:hAnsi="Roboto"/>
          <w:sz w:val="20"/>
        </w:rPr>
      </w:pPr>
    </w:p>
    <w:p w14:paraId="01170306" w14:textId="77777777" w:rsidR="00747A83" w:rsidRDefault="00747A83" w:rsidP="00747A83">
      <w:pPr>
        <w:widowControl w:val="0"/>
        <w:spacing w:after="0" w:line="360" w:lineRule="auto"/>
        <w:jc w:val="both"/>
        <w:rPr>
          <w:rFonts w:ascii="Roboto" w:hAnsi="Roboto"/>
          <w:i/>
          <w:sz w:val="20"/>
        </w:rPr>
      </w:pPr>
      <w:r>
        <w:rPr>
          <w:noProof/>
        </w:rPr>
        <w:lastRenderedPageBreak/>
        <w:drawing>
          <wp:inline distT="0" distB="0" distL="0" distR="0" wp14:anchorId="5CE6AFBB" wp14:editId="18F07386">
            <wp:extent cx="5760720" cy="4319905"/>
            <wp:effectExtent l="0" t="0" r="0" b="4445"/>
            <wp:docPr id="11099130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4319905"/>
                    </a:xfrm>
                    <a:prstGeom prst="rect">
                      <a:avLst/>
                    </a:prstGeom>
                    <a:noFill/>
                    <a:ln>
                      <a:noFill/>
                    </a:ln>
                  </pic:spPr>
                </pic:pic>
              </a:graphicData>
            </a:graphic>
          </wp:inline>
        </w:drawing>
      </w:r>
    </w:p>
    <w:p w14:paraId="6ADBB30B" w14:textId="77777777" w:rsidR="00747A83" w:rsidRPr="007803AF" w:rsidRDefault="00747A83" w:rsidP="00747A83">
      <w:pPr>
        <w:widowControl w:val="0"/>
        <w:spacing w:after="0" w:line="360" w:lineRule="auto"/>
        <w:jc w:val="both"/>
        <w:rPr>
          <w:rFonts w:ascii="Roboto" w:hAnsi="Roboto"/>
          <w:b/>
          <w:bCs/>
          <w:sz w:val="20"/>
          <w:lang w:val="de-DE"/>
        </w:rPr>
      </w:pPr>
      <w:r w:rsidRPr="007803AF">
        <w:rPr>
          <w:rFonts w:ascii="Roboto" w:hAnsi="Roboto"/>
          <w:b/>
          <w:i/>
          <w:sz w:val="20"/>
          <w:lang w:val="de-DE"/>
        </w:rPr>
        <w:t xml:space="preserve">© </w:t>
      </w:r>
      <w:r w:rsidRPr="007803AF">
        <w:rPr>
          <w:rFonts w:ascii="Roboto" w:hAnsi="Roboto"/>
          <w:bCs/>
          <w:i/>
          <w:sz w:val="20"/>
          <w:lang w:val="de-DE"/>
        </w:rPr>
        <w:t>LiSEC: Twain Drewett, Christian Krenn, Matthew Churchill (National Glass), Chris O’Brien (National Glass), Gottfried Brunbauer, Franz Dorninger</w:t>
      </w:r>
    </w:p>
    <w:p w14:paraId="09708E96" w14:textId="77777777" w:rsidR="00747A83" w:rsidRPr="007803AF" w:rsidRDefault="00747A83" w:rsidP="00747A83">
      <w:pPr>
        <w:widowControl w:val="0"/>
        <w:spacing w:after="0" w:line="360" w:lineRule="auto"/>
        <w:jc w:val="both"/>
        <w:rPr>
          <w:rFonts w:ascii="Roboto" w:hAnsi="Roboto"/>
          <w:b/>
          <w:bCs/>
          <w:iCs/>
          <w:sz w:val="20"/>
          <w:lang w:val="de-DE"/>
        </w:rPr>
      </w:pPr>
    </w:p>
    <w:p w14:paraId="3E1AC3AB" w14:textId="77777777" w:rsidR="00747A83" w:rsidRPr="007803AF" w:rsidRDefault="00747A83" w:rsidP="00747A83">
      <w:pPr>
        <w:widowControl w:val="0"/>
        <w:spacing w:after="0" w:line="360" w:lineRule="auto"/>
        <w:jc w:val="both"/>
        <w:rPr>
          <w:rFonts w:ascii="Roboto" w:hAnsi="Roboto"/>
          <w:sz w:val="20"/>
          <w:lang w:val="de-DE"/>
        </w:rPr>
      </w:pPr>
    </w:p>
    <w:p w14:paraId="23D15349" w14:textId="77777777" w:rsidR="00747A83" w:rsidRPr="001501C6" w:rsidRDefault="00747A83" w:rsidP="00747A83">
      <w:pPr>
        <w:widowControl w:val="0"/>
        <w:spacing w:after="0" w:line="360" w:lineRule="auto"/>
        <w:jc w:val="both"/>
        <w:rPr>
          <w:rFonts w:ascii="Roboto" w:hAnsi="Roboto"/>
          <w:b/>
          <w:sz w:val="20"/>
        </w:rPr>
      </w:pPr>
      <w:r>
        <w:rPr>
          <w:noProof/>
        </w:rPr>
        <w:lastRenderedPageBreak/>
        <w:drawing>
          <wp:inline distT="0" distB="0" distL="0" distR="0" wp14:anchorId="5B8CA64F" wp14:editId="3DD4FB3E">
            <wp:extent cx="5760720" cy="3023870"/>
            <wp:effectExtent l="0" t="0" r="0" b="5080"/>
            <wp:docPr id="1040015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296DF7C6" w14:textId="77777777" w:rsidR="00747A83" w:rsidRPr="00CE00ED" w:rsidRDefault="00747A83" w:rsidP="00747A83">
      <w:pPr>
        <w:widowControl w:val="0"/>
        <w:spacing w:after="0" w:line="360" w:lineRule="auto"/>
        <w:jc w:val="both"/>
        <w:rPr>
          <w:rFonts w:ascii="Roboto" w:hAnsi="Roboto"/>
          <w:bCs/>
          <w:i/>
          <w:sz w:val="20"/>
          <w:lang w:val="en-US"/>
        </w:rPr>
      </w:pPr>
      <w:r w:rsidRPr="00CE00ED">
        <w:rPr>
          <w:rFonts w:ascii="Roboto" w:hAnsi="Roboto"/>
          <w:bCs/>
          <w:i/>
          <w:sz w:val="20"/>
          <w:lang w:val="en-US"/>
        </w:rPr>
        <w:t xml:space="preserve">© National Glass: </w:t>
      </w:r>
      <w:r w:rsidRPr="00CE00ED">
        <w:rPr>
          <w:rFonts w:ascii="Roboto" w:hAnsi="Roboto"/>
          <w:bCs/>
          <w:i/>
          <w:iCs/>
          <w:sz w:val="20"/>
          <w:lang w:val="en-US"/>
        </w:rPr>
        <w:t>ligne de production de vitrage isolant LiSEC</w:t>
      </w:r>
    </w:p>
    <w:p w14:paraId="3074DB08" w14:textId="7AC742F0" w:rsidR="00747A83" w:rsidRPr="00CE00ED" w:rsidRDefault="00747A83" w:rsidP="00747A83">
      <w:pPr>
        <w:widowControl w:val="0"/>
        <w:spacing w:after="0" w:line="360" w:lineRule="auto"/>
        <w:jc w:val="both"/>
        <w:rPr>
          <w:rFonts w:ascii="Roboto" w:hAnsi="Roboto"/>
          <w:bCs/>
          <w:i/>
          <w:sz w:val="20"/>
          <w:lang w:val="en-US"/>
        </w:rPr>
      </w:pPr>
    </w:p>
    <w:p w14:paraId="0E038EA3" w14:textId="77777777" w:rsidR="00747A83" w:rsidRPr="00711327" w:rsidRDefault="00747A83" w:rsidP="00747A83">
      <w:pPr>
        <w:widowControl w:val="0"/>
        <w:spacing w:after="0" w:line="360" w:lineRule="auto"/>
        <w:jc w:val="both"/>
        <w:rPr>
          <w:rFonts w:ascii="Roboto" w:hAnsi="Roboto"/>
          <w:bCs/>
          <w:sz w:val="20"/>
          <w:lang w:val="de-AT"/>
        </w:rPr>
      </w:pPr>
      <w:r>
        <w:rPr>
          <w:noProof/>
        </w:rPr>
        <w:drawing>
          <wp:inline distT="0" distB="0" distL="0" distR="0" wp14:anchorId="2EB74B7F" wp14:editId="48D81609">
            <wp:extent cx="5760720" cy="3023870"/>
            <wp:effectExtent l="0" t="0" r="0" b="5080"/>
            <wp:docPr id="6705768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3983B6B1" w14:textId="77777777" w:rsidR="00747A83" w:rsidRPr="00711327" w:rsidRDefault="00747A83" w:rsidP="00747A83">
      <w:pPr>
        <w:widowControl w:val="0"/>
        <w:spacing w:after="0" w:line="360" w:lineRule="auto"/>
        <w:jc w:val="both"/>
        <w:rPr>
          <w:rFonts w:ascii="Roboto" w:hAnsi="Roboto"/>
          <w:bCs/>
          <w:sz w:val="20"/>
          <w:lang w:val="de-AT"/>
        </w:rPr>
      </w:pPr>
    </w:p>
    <w:p w14:paraId="6D6AADE6" w14:textId="77777777" w:rsidR="00747A83" w:rsidRPr="00747A83" w:rsidRDefault="00747A83" w:rsidP="00747A83">
      <w:pPr>
        <w:widowControl w:val="0"/>
        <w:spacing w:after="0" w:line="360" w:lineRule="auto"/>
        <w:rPr>
          <w:rFonts w:ascii="Roboto" w:hAnsi="Roboto"/>
          <w:bCs/>
          <w:i/>
          <w:sz w:val="20"/>
          <w:lang w:val="en-US"/>
        </w:rPr>
      </w:pPr>
      <w:r w:rsidRPr="00747A83">
        <w:rPr>
          <w:rFonts w:ascii="Roboto" w:hAnsi="Roboto"/>
          <w:bCs/>
          <w:i/>
          <w:sz w:val="20"/>
          <w:lang w:val="en-US"/>
        </w:rPr>
        <w:t xml:space="preserve">© National Glass: </w:t>
      </w:r>
      <w:r w:rsidRPr="00747A83">
        <w:rPr>
          <w:rFonts w:ascii="Roboto" w:hAnsi="Roboto"/>
          <w:bCs/>
          <w:i/>
          <w:iCs/>
          <w:sz w:val="20"/>
          <w:lang w:val="en-US"/>
        </w:rPr>
        <w:t>machine LiSEC RKT-KLA pour le chargement</w:t>
      </w:r>
    </w:p>
    <w:p w14:paraId="0D0475FA" w14:textId="309E5328" w:rsidR="00747A83" w:rsidRPr="00747A83" w:rsidRDefault="00747A83" w:rsidP="00747A83">
      <w:pPr>
        <w:widowControl w:val="0"/>
        <w:spacing w:after="0" w:line="360" w:lineRule="auto"/>
        <w:rPr>
          <w:rFonts w:ascii="Roboto" w:hAnsi="Roboto"/>
          <w:bCs/>
          <w:i/>
          <w:sz w:val="20"/>
          <w:lang w:val="en-US"/>
        </w:rPr>
      </w:pPr>
    </w:p>
    <w:p w14:paraId="7F2EAAD8" w14:textId="77777777" w:rsidR="00747A83" w:rsidRPr="00711327" w:rsidRDefault="00747A83" w:rsidP="00747A83">
      <w:pPr>
        <w:widowControl w:val="0"/>
        <w:spacing w:after="0" w:line="360" w:lineRule="auto"/>
        <w:rPr>
          <w:rFonts w:ascii="Roboto" w:hAnsi="Roboto"/>
          <w:bCs/>
          <w:i/>
          <w:iCs/>
          <w:sz w:val="20"/>
          <w:lang w:val="de-AT"/>
        </w:rPr>
      </w:pPr>
      <w:r>
        <w:rPr>
          <w:noProof/>
        </w:rPr>
        <w:lastRenderedPageBreak/>
        <w:drawing>
          <wp:inline distT="0" distB="0" distL="0" distR="0" wp14:anchorId="24D23B60" wp14:editId="303C9F21">
            <wp:extent cx="5760720" cy="3047365"/>
            <wp:effectExtent l="0" t="0" r="0" b="635"/>
            <wp:docPr id="16072525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3C5D150F" w14:textId="77777777" w:rsidR="00747A83" w:rsidRPr="00711327" w:rsidRDefault="00747A83" w:rsidP="00747A83">
      <w:pPr>
        <w:widowControl w:val="0"/>
        <w:spacing w:after="0" w:line="360" w:lineRule="auto"/>
        <w:rPr>
          <w:rFonts w:ascii="Roboto" w:hAnsi="Roboto"/>
          <w:bCs/>
          <w:i/>
          <w:iCs/>
          <w:sz w:val="20"/>
          <w:lang w:val="de-AT"/>
        </w:rPr>
      </w:pPr>
    </w:p>
    <w:p w14:paraId="59FDAC33" w14:textId="73E0327C" w:rsidR="00747A83" w:rsidRDefault="00747A83" w:rsidP="00747A83">
      <w:pPr>
        <w:widowControl w:val="0"/>
        <w:spacing w:after="0" w:line="360" w:lineRule="auto"/>
        <w:rPr>
          <w:rFonts w:ascii="Roboto" w:hAnsi="Roboto"/>
          <w:bCs/>
          <w:i/>
          <w:sz w:val="20"/>
          <w:lang w:val="de-AT"/>
        </w:rPr>
      </w:pPr>
      <w:r w:rsidRPr="00711327">
        <w:rPr>
          <w:rFonts w:ascii="Roboto" w:hAnsi="Roboto"/>
          <w:bCs/>
          <w:i/>
          <w:sz w:val="20"/>
          <w:lang w:val="de-AT"/>
        </w:rPr>
        <w:t xml:space="preserve">© National Glass: </w:t>
      </w:r>
      <w:r w:rsidRPr="00747A83">
        <w:rPr>
          <w:rFonts w:ascii="Roboto" w:hAnsi="Roboto"/>
          <w:bCs/>
          <w:i/>
          <w:iCs/>
          <w:sz w:val="20"/>
          <w:lang w:val="de-AT"/>
        </w:rPr>
        <w:t>table de découpe de verre LiSEC</w:t>
      </w:r>
    </w:p>
    <w:p w14:paraId="73C412DD" w14:textId="77777777" w:rsidR="00747A83" w:rsidRDefault="00747A83" w:rsidP="00747A83">
      <w:pPr>
        <w:widowControl w:val="0"/>
        <w:spacing w:after="0" w:line="360" w:lineRule="auto"/>
        <w:rPr>
          <w:rFonts w:ascii="Roboto" w:hAnsi="Roboto"/>
          <w:bCs/>
          <w:i/>
          <w:sz w:val="20"/>
          <w:lang w:val="de-AT"/>
        </w:rPr>
      </w:pPr>
      <w:r>
        <w:rPr>
          <w:noProof/>
        </w:rPr>
        <w:drawing>
          <wp:inline distT="0" distB="0" distL="0" distR="0" wp14:anchorId="20B172E2" wp14:editId="5290FCED">
            <wp:extent cx="5760720" cy="3018155"/>
            <wp:effectExtent l="0" t="0" r="0" b="0"/>
            <wp:docPr id="19707603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018155"/>
                    </a:xfrm>
                    <a:prstGeom prst="rect">
                      <a:avLst/>
                    </a:prstGeom>
                    <a:noFill/>
                    <a:ln>
                      <a:noFill/>
                    </a:ln>
                  </pic:spPr>
                </pic:pic>
              </a:graphicData>
            </a:graphic>
          </wp:inline>
        </w:drawing>
      </w:r>
    </w:p>
    <w:p w14:paraId="4414AF88" w14:textId="77777777" w:rsidR="00747A83" w:rsidRDefault="00747A83" w:rsidP="00747A83">
      <w:pPr>
        <w:widowControl w:val="0"/>
        <w:spacing w:after="0" w:line="360" w:lineRule="auto"/>
        <w:rPr>
          <w:rFonts w:ascii="Roboto" w:hAnsi="Roboto"/>
          <w:bCs/>
          <w:i/>
          <w:sz w:val="20"/>
          <w:lang w:val="de-AT"/>
        </w:rPr>
      </w:pPr>
    </w:p>
    <w:p w14:paraId="0D0BE564" w14:textId="77777777" w:rsidR="00747A83" w:rsidRPr="00747A83" w:rsidRDefault="00747A83" w:rsidP="00747A83">
      <w:pPr>
        <w:widowControl w:val="0"/>
        <w:spacing w:after="0" w:line="360" w:lineRule="auto"/>
        <w:rPr>
          <w:rFonts w:ascii="Roboto" w:hAnsi="Roboto"/>
          <w:bCs/>
          <w:i/>
          <w:sz w:val="20"/>
          <w:lang w:val="en-US"/>
        </w:rPr>
      </w:pPr>
      <w:r w:rsidRPr="00747A83">
        <w:rPr>
          <w:rFonts w:ascii="Roboto" w:hAnsi="Roboto"/>
          <w:bCs/>
          <w:i/>
          <w:sz w:val="20"/>
          <w:lang w:val="en-US"/>
        </w:rPr>
        <w:t xml:space="preserve">© National Glass: </w:t>
      </w:r>
      <w:r w:rsidRPr="00747A83">
        <w:rPr>
          <w:rFonts w:ascii="Roboto" w:hAnsi="Roboto"/>
          <w:bCs/>
          <w:i/>
          <w:iCs/>
          <w:sz w:val="20"/>
          <w:lang w:val="en-US"/>
        </w:rPr>
        <w:t>production d’un élément de vitrage isolant sur la ligne de production LiSEC</w:t>
      </w:r>
    </w:p>
    <w:p w14:paraId="689EC900" w14:textId="1C6BD485" w:rsidR="00747A83" w:rsidRPr="00747A83" w:rsidRDefault="00747A83" w:rsidP="00747A83">
      <w:pPr>
        <w:widowControl w:val="0"/>
        <w:spacing w:after="0" w:line="360" w:lineRule="auto"/>
        <w:rPr>
          <w:rFonts w:ascii="Roboto" w:hAnsi="Roboto"/>
          <w:bCs/>
          <w:i/>
          <w:sz w:val="20"/>
          <w:lang w:val="en-US"/>
        </w:rPr>
      </w:pPr>
    </w:p>
    <w:p w14:paraId="2D890AFE" w14:textId="7AFDB8F4" w:rsidR="00747A83" w:rsidRDefault="00747A83" w:rsidP="00747A83">
      <w:pPr>
        <w:widowControl w:val="0"/>
        <w:spacing w:after="0" w:line="360" w:lineRule="auto"/>
        <w:rPr>
          <w:rFonts w:ascii="Roboto" w:hAnsi="Roboto"/>
          <w:bCs/>
          <w:i/>
          <w:sz w:val="20"/>
          <w:lang w:val="de-AT"/>
        </w:rPr>
      </w:pPr>
      <w:r>
        <w:rPr>
          <w:noProof/>
        </w:rPr>
        <w:lastRenderedPageBreak/>
        <w:drawing>
          <wp:inline distT="0" distB="0" distL="0" distR="0" wp14:anchorId="1F43EC1D" wp14:editId="0BC5CA1D">
            <wp:extent cx="5760720" cy="3047365"/>
            <wp:effectExtent l="0" t="0" r="0" b="635"/>
            <wp:docPr id="175947985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6157B3F8" w14:textId="77777777" w:rsidR="00747A83" w:rsidRPr="00CE00ED" w:rsidRDefault="00747A83" w:rsidP="00747A83">
      <w:pPr>
        <w:widowControl w:val="0"/>
        <w:spacing w:after="0" w:line="360" w:lineRule="auto"/>
        <w:rPr>
          <w:rFonts w:ascii="Roboto" w:hAnsi="Roboto"/>
          <w:bCs/>
          <w:i/>
          <w:sz w:val="20"/>
          <w:lang w:val="en-US"/>
        </w:rPr>
      </w:pPr>
      <w:r w:rsidRPr="00CE00ED">
        <w:rPr>
          <w:rFonts w:ascii="Roboto" w:hAnsi="Roboto"/>
          <w:bCs/>
          <w:i/>
          <w:sz w:val="20"/>
          <w:lang w:val="en-US"/>
        </w:rPr>
        <w:t xml:space="preserve">© National Glass: </w:t>
      </w:r>
      <w:r w:rsidRPr="00CE00ED">
        <w:rPr>
          <w:rFonts w:ascii="Roboto" w:hAnsi="Roboto"/>
          <w:bCs/>
          <w:i/>
          <w:iCs/>
          <w:sz w:val="20"/>
          <w:lang w:val="en-US"/>
        </w:rPr>
        <w:t>système de navette LiSEC</w:t>
      </w:r>
    </w:p>
    <w:p w14:paraId="6E5B254D" w14:textId="7CA024C8" w:rsidR="00747A83" w:rsidRDefault="00747A83" w:rsidP="00747A83">
      <w:pPr>
        <w:widowControl w:val="0"/>
        <w:spacing w:after="0" w:line="360" w:lineRule="auto"/>
        <w:rPr>
          <w:rFonts w:ascii="Roboto" w:hAnsi="Roboto"/>
          <w:bCs/>
          <w:i/>
          <w:sz w:val="20"/>
          <w:lang w:val="de-AT"/>
        </w:rPr>
      </w:pPr>
      <w:r>
        <w:rPr>
          <w:noProof/>
        </w:rPr>
        <w:drawing>
          <wp:inline distT="0" distB="0" distL="0" distR="0" wp14:anchorId="3DE76924" wp14:editId="71B9632A">
            <wp:extent cx="5760720" cy="3014980"/>
            <wp:effectExtent l="0" t="0" r="0" b="0"/>
            <wp:docPr id="33337692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014980"/>
                    </a:xfrm>
                    <a:prstGeom prst="rect">
                      <a:avLst/>
                    </a:prstGeom>
                    <a:noFill/>
                    <a:ln>
                      <a:noFill/>
                    </a:ln>
                  </pic:spPr>
                </pic:pic>
              </a:graphicData>
            </a:graphic>
          </wp:inline>
        </w:drawing>
      </w:r>
    </w:p>
    <w:p w14:paraId="156F2C06" w14:textId="77777777" w:rsidR="00747A83" w:rsidRPr="00747A83" w:rsidRDefault="00747A83" w:rsidP="00747A83">
      <w:pPr>
        <w:widowControl w:val="0"/>
        <w:spacing w:after="0" w:line="360" w:lineRule="auto"/>
        <w:rPr>
          <w:rFonts w:ascii="Roboto" w:hAnsi="Roboto"/>
          <w:bCs/>
          <w:i/>
          <w:sz w:val="20"/>
          <w:lang w:val="en-US"/>
        </w:rPr>
      </w:pPr>
      <w:r w:rsidRPr="00747A83">
        <w:rPr>
          <w:rFonts w:ascii="Roboto" w:hAnsi="Roboto"/>
          <w:bCs/>
          <w:i/>
          <w:sz w:val="20"/>
          <w:lang w:val="en-US"/>
        </w:rPr>
        <w:t xml:space="preserve">© National Glass: </w:t>
      </w:r>
      <w:r w:rsidRPr="00747A83">
        <w:rPr>
          <w:rFonts w:ascii="Roboto" w:hAnsi="Roboto"/>
          <w:bCs/>
          <w:i/>
          <w:iCs/>
          <w:sz w:val="20"/>
          <w:lang w:val="en-US"/>
        </w:rPr>
        <w:t>système de chargement à portique pour verre LiSEC PKL/SBL</w:t>
      </w:r>
    </w:p>
    <w:p w14:paraId="39B2DDF4" w14:textId="64F8A5C3" w:rsidR="00747A83" w:rsidRPr="00747A83" w:rsidRDefault="00747A83" w:rsidP="00747A83">
      <w:pPr>
        <w:widowControl w:val="0"/>
        <w:spacing w:after="0" w:line="360" w:lineRule="auto"/>
        <w:rPr>
          <w:rFonts w:ascii="Roboto" w:hAnsi="Roboto"/>
          <w:bCs/>
          <w:i/>
          <w:sz w:val="20"/>
          <w:lang w:val="en-US"/>
        </w:rPr>
      </w:pPr>
    </w:p>
    <w:p w14:paraId="1DF9B189" w14:textId="77777777" w:rsidR="00747A83" w:rsidRDefault="00747A83" w:rsidP="00747A83">
      <w:pPr>
        <w:widowControl w:val="0"/>
        <w:spacing w:after="0" w:line="360" w:lineRule="auto"/>
        <w:rPr>
          <w:rFonts w:ascii="Roboto" w:hAnsi="Roboto"/>
          <w:bCs/>
          <w:i/>
          <w:sz w:val="20"/>
          <w:lang w:val="de-AT"/>
        </w:rPr>
      </w:pPr>
      <w:r>
        <w:rPr>
          <w:noProof/>
        </w:rPr>
        <w:lastRenderedPageBreak/>
        <w:drawing>
          <wp:inline distT="0" distB="0" distL="0" distR="0" wp14:anchorId="701E4155" wp14:editId="53BD5C7A">
            <wp:extent cx="5760720" cy="2985770"/>
            <wp:effectExtent l="0" t="0" r="0" b="5080"/>
            <wp:docPr id="14925432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985770"/>
                    </a:xfrm>
                    <a:prstGeom prst="rect">
                      <a:avLst/>
                    </a:prstGeom>
                    <a:noFill/>
                    <a:ln>
                      <a:noFill/>
                    </a:ln>
                  </pic:spPr>
                </pic:pic>
              </a:graphicData>
            </a:graphic>
          </wp:inline>
        </w:drawing>
      </w:r>
    </w:p>
    <w:p w14:paraId="4E126C9A" w14:textId="77777777" w:rsidR="00747A83" w:rsidRPr="00CE00ED" w:rsidRDefault="00747A83" w:rsidP="00747A83">
      <w:pPr>
        <w:widowControl w:val="0"/>
        <w:spacing w:after="0" w:line="360" w:lineRule="auto"/>
        <w:rPr>
          <w:rFonts w:ascii="Roboto" w:hAnsi="Roboto"/>
          <w:bCs/>
          <w:i/>
          <w:sz w:val="20"/>
          <w:lang w:val="en-US"/>
        </w:rPr>
      </w:pPr>
      <w:r w:rsidRPr="00CE00ED">
        <w:rPr>
          <w:rFonts w:ascii="Roboto" w:hAnsi="Roboto"/>
          <w:bCs/>
          <w:i/>
          <w:sz w:val="20"/>
          <w:lang w:val="en-US"/>
        </w:rPr>
        <w:t xml:space="preserve">© National Glass: </w:t>
      </w:r>
      <w:r w:rsidRPr="00CE00ED">
        <w:rPr>
          <w:rFonts w:ascii="Roboto" w:hAnsi="Roboto"/>
          <w:bCs/>
          <w:i/>
          <w:iCs/>
          <w:sz w:val="20"/>
          <w:lang w:val="en-US"/>
        </w:rPr>
        <w:t>site de production de National Glass</w:t>
      </w:r>
    </w:p>
    <w:p w14:paraId="0F1C8AB9" w14:textId="33DD3314" w:rsidR="00747A83" w:rsidRPr="00CE00ED" w:rsidRDefault="00747A83" w:rsidP="00747A83">
      <w:pPr>
        <w:widowControl w:val="0"/>
        <w:spacing w:after="0" w:line="360" w:lineRule="auto"/>
        <w:rPr>
          <w:rFonts w:ascii="Roboto" w:hAnsi="Roboto"/>
          <w:bCs/>
          <w:i/>
          <w:iCs/>
          <w:sz w:val="20"/>
          <w:lang w:val="en-US"/>
        </w:rPr>
      </w:pPr>
    </w:p>
    <w:p w14:paraId="5502864A" w14:textId="77777777" w:rsidR="00747A83" w:rsidRPr="00CE00ED" w:rsidRDefault="00747A83" w:rsidP="00747A83">
      <w:pPr>
        <w:widowControl w:val="0"/>
        <w:spacing w:after="0" w:line="360" w:lineRule="auto"/>
        <w:rPr>
          <w:rFonts w:ascii="Roboto" w:hAnsi="Roboto"/>
          <w:bCs/>
          <w:i/>
          <w:iCs/>
          <w:sz w:val="20"/>
          <w:lang w:val="en-US"/>
        </w:rPr>
      </w:pPr>
    </w:p>
    <w:p w14:paraId="1AFFA8A3" w14:textId="5B1C285B" w:rsidR="002D77E8" w:rsidRPr="002D77E8" w:rsidRDefault="002D77E8" w:rsidP="002D77E8">
      <w:pPr>
        <w:widowControl w:val="0"/>
        <w:spacing w:after="0" w:line="360" w:lineRule="auto"/>
        <w:jc w:val="both"/>
        <w:rPr>
          <w:rFonts w:ascii="Roboto" w:hAnsi="Roboto"/>
          <w:b/>
          <w:bCs/>
          <w:sz w:val="20"/>
          <w:lang w:val="en-US"/>
        </w:rPr>
      </w:pPr>
    </w:p>
    <w:p w14:paraId="7ED069BC" w14:textId="58C91415" w:rsidR="00546669" w:rsidRPr="002D77E8" w:rsidRDefault="00546669" w:rsidP="00546669">
      <w:pPr>
        <w:widowControl w:val="0"/>
        <w:spacing w:after="0" w:line="360" w:lineRule="auto"/>
        <w:jc w:val="both"/>
        <w:rPr>
          <w:rFonts w:ascii="Roboto" w:hAnsi="Roboto"/>
          <w:b/>
          <w:sz w:val="20"/>
          <w:lang w:val="en-US"/>
        </w:rPr>
      </w:pPr>
    </w:p>
    <w:p w14:paraId="55FF5CD0" w14:textId="77777777" w:rsidR="00C75B7B" w:rsidRPr="002D77E8" w:rsidRDefault="00C75B7B" w:rsidP="00C75B7B">
      <w:pPr>
        <w:widowControl w:val="0"/>
        <w:spacing w:after="0" w:line="240" w:lineRule="auto"/>
        <w:jc w:val="both"/>
        <w:rPr>
          <w:rFonts w:ascii="Roboto" w:hAnsi="Roboto"/>
          <w:b/>
          <w:sz w:val="20"/>
          <w:lang w:val="en-US"/>
        </w:rPr>
      </w:pPr>
    </w:p>
    <w:p w14:paraId="3559F609" w14:textId="77777777" w:rsidR="00C75B7B" w:rsidRPr="002D77E8" w:rsidRDefault="00C75B7B" w:rsidP="00C75B7B">
      <w:pPr>
        <w:widowControl w:val="0"/>
        <w:spacing w:after="0" w:line="240" w:lineRule="auto"/>
        <w:jc w:val="both"/>
        <w:rPr>
          <w:rFonts w:ascii="Roboto" w:hAnsi="Roboto"/>
          <w:b/>
          <w:sz w:val="20"/>
          <w:lang w:val="en-US"/>
        </w:rPr>
      </w:pPr>
    </w:p>
    <w:p w14:paraId="7DF7A457" w14:textId="77777777"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À propos de LiSEC</w:t>
      </w:r>
    </w:p>
    <w:p w14:paraId="652AE605" w14:textId="2780EA78" w:rsidR="0016713F" w:rsidRDefault="001F6C94" w:rsidP="0016713F">
      <w:pPr>
        <w:spacing w:after="0" w:line="240" w:lineRule="auto"/>
        <w:rPr>
          <w:rFonts w:ascii="Roboto" w:hAnsi="Roboto"/>
          <w:sz w:val="20"/>
        </w:rPr>
      </w:pPr>
      <w:r>
        <w:rPr>
          <w:rFonts w:ascii="Roboto" w:hAnsi="Roboto"/>
          <w:sz w:val="20"/>
        </w:rPr>
        <w:t>LiSEC, dont le siège social est installé à Seitenstetten/Amstetten, en Autriche, est un groupe international proposant, depuis plus de 60 ans, des solutions individuelles et globales innovantes dans le domaine de l’usinage et de la transformation de verre plat. Avec 1 300 employés répartis sur 25 sites, le groupe a généré en 202</w:t>
      </w:r>
      <w:r w:rsidR="00CE00ED">
        <w:rPr>
          <w:rFonts w:ascii="Roboto" w:hAnsi="Roboto"/>
          <w:sz w:val="20"/>
        </w:rPr>
        <w:t>5</w:t>
      </w:r>
      <w:r>
        <w:rPr>
          <w:rFonts w:ascii="Roboto" w:hAnsi="Roboto"/>
          <w:sz w:val="20"/>
        </w:rPr>
        <w:t xml:space="preserve"> un chiffre d’affaires global de 300 millions d’euros, dont plus de 95 pour cent à l’export. LiSEC offre des installations et systèmes haute qualité ainsi que des concepts complets intégrés et des logiciels, tout le long de la chaîne de process de la transformation du verre plat. La gamme de produits comprend des machines individuelles ainsi que des lignes de production complètes pour la découpe du verre, l’usinage de bords de vitres et de surfaces vitrées, la fabrication de verre isolant et feuilleté ainsi que la logistique interne et externe associée. Les clients profitent de la collaboration avec un fournisseur global qui dispose d’une solide expérience dans la mise en œuvre de grands projets et d’un réseau de service après-vente mondial.</w:t>
      </w:r>
    </w:p>
    <w:p w14:paraId="40581A5C" w14:textId="77777777" w:rsidR="001F6C94" w:rsidRPr="002D77E8" w:rsidRDefault="001F6C94" w:rsidP="0016713F">
      <w:pPr>
        <w:spacing w:after="0" w:line="240" w:lineRule="auto"/>
        <w:rPr>
          <w:rFonts w:ascii="Roboto" w:hAnsi="Roboto" w:cs="Arial"/>
          <w:sz w:val="20"/>
          <w:szCs w:val="20"/>
          <w:lang w:val="en-US"/>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Informations complémentaires :</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Directrice Marketing et Communication d’entreprise</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3223A502" w:rsidR="0016713F" w:rsidRPr="002D77E8" w:rsidRDefault="0016713F" w:rsidP="0016713F">
      <w:pPr>
        <w:spacing w:after="0" w:line="240" w:lineRule="auto"/>
        <w:rPr>
          <w:rFonts w:ascii="Roboto" w:hAnsi="Roboto" w:cs="Arial"/>
        </w:rPr>
      </w:pPr>
      <w:r>
        <w:rPr>
          <w:rFonts w:ascii="Roboto" w:hAnsi="Roboto"/>
          <w:sz w:val="20"/>
        </w:rPr>
        <w:t>LiSEC Austria GmbH</w:t>
      </w:r>
      <w:r>
        <w:rPr>
          <w:rFonts w:ascii="Roboto" w:hAnsi="Roboto"/>
          <w:sz w:val="20"/>
        </w:rPr>
        <w:br/>
        <w:t>Peter-Lisec-Str. 1 – 3353 Seitenstetten, Autriche</w:t>
      </w:r>
      <w:r>
        <w:rPr>
          <w:rFonts w:ascii="Roboto" w:hAnsi="Roboto"/>
          <w:sz w:val="20"/>
        </w:rPr>
        <w:br/>
        <w:t>Tél. : +43 7477 405-1115</w:t>
      </w:r>
      <w:r>
        <w:rPr>
          <w:rFonts w:ascii="Roboto" w:hAnsi="Roboto"/>
          <w:sz w:val="20"/>
        </w:rPr>
        <w:br/>
        <w:t>Mobile : +43 660 871 58 03</w:t>
      </w:r>
      <w:r>
        <w:rPr>
          <w:rFonts w:ascii="Roboto" w:hAnsi="Roboto"/>
          <w:sz w:val="20"/>
        </w:rPr>
        <w:br/>
        <w:t xml:space="preserve">E-mail : </w:t>
      </w:r>
      <w:hyperlink r:id="rId15" w:history="1">
        <w:r>
          <w:rPr>
            <w:rStyle w:val="Hyperlink"/>
            <w:rFonts w:ascii="Roboto" w:hAnsi="Roboto"/>
            <w:sz w:val="20"/>
          </w:rPr>
          <w:t>claudia.guschlbauer@lisec.com</w:t>
        </w:r>
      </w:hyperlink>
      <w:r>
        <w:rPr>
          <w:rFonts w:ascii="Roboto" w:hAnsi="Roboto"/>
          <w:sz w:val="20"/>
        </w:rPr>
        <w:t xml:space="preserve"> – </w:t>
      </w:r>
      <w:hyperlink r:id="rId16" w:history="1">
        <w:r>
          <w:rPr>
            <w:rStyle w:val="Hyperlink"/>
            <w:rFonts w:ascii="Roboto" w:hAnsi="Roboto"/>
            <w:sz w:val="20"/>
          </w:rPr>
          <w:t>www.lisec.com</w:t>
        </w:r>
      </w:hyperlink>
    </w:p>
    <w:p w14:paraId="52BD9AC2" w14:textId="77777777" w:rsidR="00F82153" w:rsidRPr="002D77E8" w:rsidRDefault="00F82153" w:rsidP="009E0D2E">
      <w:pPr>
        <w:rPr>
          <w:lang w:val="de-AT"/>
        </w:rPr>
      </w:pPr>
    </w:p>
    <w:sectPr w:rsidR="00F82153" w:rsidRPr="002D77E8">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42E1D" w14:textId="77777777" w:rsidR="00721041" w:rsidRDefault="00721041" w:rsidP="00255C54">
      <w:pPr>
        <w:spacing w:after="0" w:line="240" w:lineRule="auto"/>
      </w:pPr>
      <w:r>
        <w:separator/>
      </w:r>
    </w:p>
  </w:endnote>
  <w:endnote w:type="continuationSeparator" w:id="0">
    <w:p w14:paraId="745DD8DA" w14:textId="77777777" w:rsidR="00721041" w:rsidRDefault="00721041"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2FF" w:usb1="5000205B" w:usb2="0000002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1C9E5" w14:textId="77777777" w:rsidR="00721041" w:rsidRDefault="00721041" w:rsidP="00255C54">
      <w:pPr>
        <w:spacing w:after="0" w:line="240" w:lineRule="auto"/>
      </w:pPr>
      <w:r>
        <w:separator/>
      </w:r>
    </w:p>
  </w:footnote>
  <w:footnote w:type="continuationSeparator" w:id="0">
    <w:p w14:paraId="08349BE6" w14:textId="77777777" w:rsidR="00721041" w:rsidRDefault="00721041"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COMMUNIQUÉ DE PRESSE</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5"/>
  </w:num>
  <w:num w:numId="5" w16cid:durableId="1295524591">
    <w:abstractNumId w:val="7"/>
  </w:num>
  <w:num w:numId="6" w16cid:durableId="978726631">
    <w:abstractNumId w:val="8"/>
  </w:num>
  <w:num w:numId="7" w16cid:durableId="1023824053">
    <w:abstractNumId w:val="9"/>
  </w:num>
  <w:num w:numId="8" w16cid:durableId="2077386674">
    <w:abstractNumId w:val="6"/>
  </w:num>
  <w:num w:numId="9" w16cid:durableId="2001932230">
    <w:abstractNumId w:val="2"/>
  </w:num>
  <w:num w:numId="10" w16cid:durableId="13380038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41FFD"/>
    <w:rsid w:val="00053610"/>
    <w:rsid w:val="00057D14"/>
    <w:rsid w:val="000711FB"/>
    <w:rsid w:val="00074EF9"/>
    <w:rsid w:val="0009634D"/>
    <w:rsid w:val="000B2645"/>
    <w:rsid w:val="000B52E7"/>
    <w:rsid w:val="000B5769"/>
    <w:rsid w:val="000D145D"/>
    <w:rsid w:val="000E2E23"/>
    <w:rsid w:val="00123B13"/>
    <w:rsid w:val="00135629"/>
    <w:rsid w:val="001358A1"/>
    <w:rsid w:val="001501C6"/>
    <w:rsid w:val="0016713F"/>
    <w:rsid w:val="001B0A79"/>
    <w:rsid w:val="001F3E68"/>
    <w:rsid w:val="001F4659"/>
    <w:rsid w:val="001F6C94"/>
    <w:rsid w:val="00225935"/>
    <w:rsid w:val="00234A04"/>
    <w:rsid w:val="00240A13"/>
    <w:rsid w:val="00255C54"/>
    <w:rsid w:val="002662A3"/>
    <w:rsid w:val="00267A3E"/>
    <w:rsid w:val="002761AA"/>
    <w:rsid w:val="00280F63"/>
    <w:rsid w:val="002A1600"/>
    <w:rsid w:val="002B4D2F"/>
    <w:rsid w:val="002B77B5"/>
    <w:rsid w:val="002C033C"/>
    <w:rsid w:val="002D77E8"/>
    <w:rsid w:val="003122A6"/>
    <w:rsid w:val="0032244E"/>
    <w:rsid w:val="00326F05"/>
    <w:rsid w:val="003316EF"/>
    <w:rsid w:val="00336A38"/>
    <w:rsid w:val="003A0F5B"/>
    <w:rsid w:val="003E310F"/>
    <w:rsid w:val="003E45BF"/>
    <w:rsid w:val="003F5BE9"/>
    <w:rsid w:val="00400221"/>
    <w:rsid w:val="00402467"/>
    <w:rsid w:val="0041606C"/>
    <w:rsid w:val="00423C98"/>
    <w:rsid w:val="00460F67"/>
    <w:rsid w:val="0046558A"/>
    <w:rsid w:val="00470D17"/>
    <w:rsid w:val="0047278A"/>
    <w:rsid w:val="004853D3"/>
    <w:rsid w:val="004A3448"/>
    <w:rsid w:val="00535C28"/>
    <w:rsid w:val="00546669"/>
    <w:rsid w:val="005537CD"/>
    <w:rsid w:val="00570F9D"/>
    <w:rsid w:val="0057436E"/>
    <w:rsid w:val="005A60CB"/>
    <w:rsid w:val="005A6D7B"/>
    <w:rsid w:val="005B00D0"/>
    <w:rsid w:val="005C4B0D"/>
    <w:rsid w:val="005C4C69"/>
    <w:rsid w:val="005D381C"/>
    <w:rsid w:val="00603684"/>
    <w:rsid w:val="00612092"/>
    <w:rsid w:val="00616624"/>
    <w:rsid w:val="00633522"/>
    <w:rsid w:val="00635280"/>
    <w:rsid w:val="00641852"/>
    <w:rsid w:val="00682E37"/>
    <w:rsid w:val="00693A48"/>
    <w:rsid w:val="006975E8"/>
    <w:rsid w:val="0069793A"/>
    <w:rsid w:val="006A462B"/>
    <w:rsid w:val="006D1A3E"/>
    <w:rsid w:val="006E5A9A"/>
    <w:rsid w:val="00721041"/>
    <w:rsid w:val="00747A83"/>
    <w:rsid w:val="00752207"/>
    <w:rsid w:val="00754255"/>
    <w:rsid w:val="0077331E"/>
    <w:rsid w:val="00793B91"/>
    <w:rsid w:val="00794180"/>
    <w:rsid w:val="00794A9E"/>
    <w:rsid w:val="007B267C"/>
    <w:rsid w:val="007B79C4"/>
    <w:rsid w:val="007E5D67"/>
    <w:rsid w:val="007E7940"/>
    <w:rsid w:val="007F3131"/>
    <w:rsid w:val="00802F54"/>
    <w:rsid w:val="00811924"/>
    <w:rsid w:val="008125FC"/>
    <w:rsid w:val="00831EF3"/>
    <w:rsid w:val="00833FC0"/>
    <w:rsid w:val="00876E4A"/>
    <w:rsid w:val="00877BE5"/>
    <w:rsid w:val="00883080"/>
    <w:rsid w:val="008837C9"/>
    <w:rsid w:val="00885A34"/>
    <w:rsid w:val="008945CA"/>
    <w:rsid w:val="00895456"/>
    <w:rsid w:val="00895927"/>
    <w:rsid w:val="008969AD"/>
    <w:rsid w:val="008A185C"/>
    <w:rsid w:val="008A1B63"/>
    <w:rsid w:val="008A3B44"/>
    <w:rsid w:val="008A41AB"/>
    <w:rsid w:val="00900AF2"/>
    <w:rsid w:val="00915CD0"/>
    <w:rsid w:val="00916F6C"/>
    <w:rsid w:val="0093017D"/>
    <w:rsid w:val="00934F05"/>
    <w:rsid w:val="009534A2"/>
    <w:rsid w:val="009548CD"/>
    <w:rsid w:val="0095519F"/>
    <w:rsid w:val="009559AA"/>
    <w:rsid w:val="00963247"/>
    <w:rsid w:val="00971599"/>
    <w:rsid w:val="00986D69"/>
    <w:rsid w:val="009A50FA"/>
    <w:rsid w:val="009A6777"/>
    <w:rsid w:val="009C2778"/>
    <w:rsid w:val="009C4B91"/>
    <w:rsid w:val="009D10E4"/>
    <w:rsid w:val="009D3A2B"/>
    <w:rsid w:val="009E0D2E"/>
    <w:rsid w:val="009F4443"/>
    <w:rsid w:val="00A14AC5"/>
    <w:rsid w:val="00A169DC"/>
    <w:rsid w:val="00A44967"/>
    <w:rsid w:val="00A61CEF"/>
    <w:rsid w:val="00A832F8"/>
    <w:rsid w:val="00AA23EA"/>
    <w:rsid w:val="00AC64A1"/>
    <w:rsid w:val="00AD5E6B"/>
    <w:rsid w:val="00AE296E"/>
    <w:rsid w:val="00AE7678"/>
    <w:rsid w:val="00AF07A7"/>
    <w:rsid w:val="00B115E0"/>
    <w:rsid w:val="00B64917"/>
    <w:rsid w:val="00B64CA5"/>
    <w:rsid w:val="00B656F1"/>
    <w:rsid w:val="00B7461F"/>
    <w:rsid w:val="00BB1F3F"/>
    <w:rsid w:val="00BB1F4E"/>
    <w:rsid w:val="00BC6795"/>
    <w:rsid w:val="00BD4607"/>
    <w:rsid w:val="00C267AD"/>
    <w:rsid w:val="00C33896"/>
    <w:rsid w:val="00C36E5B"/>
    <w:rsid w:val="00C402CE"/>
    <w:rsid w:val="00C4673B"/>
    <w:rsid w:val="00C610EA"/>
    <w:rsid w:val="00C70E6E"/>
    <w:rsid w:val="00C75B7B"/>
    <w:rsid w:val="00CD49B2"/>
    <w:rsid w:val="00CE00ED"/>
    <w:rsid w:val="00CE673C"/>
    <w:rsid w:val="00CF0600"/>
    <w:rsid w:val="00D14942"/>
    <w:rsid w:val="00D3059F"/>
    <w:rsid w:val="00D502D8"/>
    <w:rsid w:val="00D62C28"/>
    <w:rsid w:val="00D74532"/>
    <w:rsid w:val="00D80F19"/>
    <w:rsid w:val="00D81922"/>
    <w:rsid w:val="00D845BD"/>
    <w:rsid w:val="00D87E60"/>
    <w:rsid w:val="00DB4911"/>
    <w:rsid w:val="00DC7A7A"/>
    <w:rsid w:val="00DE07F6"/>
    <w:rsid w:val="00DF4296"/>
    <w:rsid w:val="00E00CDA"/>
    <w:rsid w:val="00E05B29"/>
    <w:rsid w:val="00E15CE7"/>
    <w:rsid w:val="00E406E5"/>
    <w:rsid w:val="00E54631"/>
    <w:rsid w:val="00E946E0"/>
    <w:rsid w:val="00EB0430"/>
    <w:rsid w:val="00EB5D46"/>
    <w:rsid w:val="00EC08C3"/>
    <w:rsid w:val="00EE683F"/>
    <w:rsid w:val="00EF20BF"/>
    <w:rsid w:val="00F379C8"/>
    <w:rsid w:val="00F631DE"/>
    <w:rsid w:val="00F82153"/>
    <w:rsid w:val="00F87280"/>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501C6"/>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yperlink" Target="mailto:claudia.guschlbauer@lisec.com" TargetMode="External"/><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1407</Words>
  <Characters>7823</Characters>
  <Application>Microsoft Office Word</Application>
  <DocSecurity>0</DocSecurity>
  <Lines>156</Lines>
  <Paragraphs>39</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9191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15</cp:revision>
  <dcterms:created xsi:type="dcterms:W3CDTF">2025-09-23T05:45:00Z</dcterms:created>
  <dcterms:modified xsi:type="dcterms:W3CDTF">2026-07-06T10:32:00Z</dcterms:modified>
</cp:coreProperties>
</file>